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內文"/>
        <w:spacing w:line="360" w:lineRule="auto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545428</wp:posOffset>
                </wp:positionH>
                <wp:positionV relativeFrom="page">
                  <wp:posOffset>254793</wp:posOffset>
                </wp:positionV>
                <wp:extent cx="5029200" cy="7703578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7703578"/>
                          <a:chOff x="0" y="0"/>
                          <a:chExt cx="5029200" cy="7703577"/>
                        </a:xfrm>
                      </wpg:grpSpPr>
                      <pic:pic xmlns:pic="http://schemas.openxmlformats.org/drawingml/2006/picture">
                        <pic:nvPicPr>
                          <pic:cNvPr id="1073741825" name="632AB6E7-E74D-4B18-91E5-97D979A08DF4-L0-00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360" r="0" b="3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729717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0" y="7373377"/>
                            <a:ext cx="5029200" cy="3302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説明"/>
                                <w:bidi w:val="0"/>
                              </w:pPr>
                              <w:r>
                                <w:rPr>
                                  <w:rFonts w:ascii="Arial Unicode MS" w:cs="Arial Unicode MS" w:hAnsi="Arial Unicode MS" w:eastAsia="Arial Unicode MS" w:hint="eastAsia"/>
                                  <w:b w:val="0"/>
                                  <w:bCs w:val="0"/>
                                  <w:i w:val="0"/>
                                  <w:iCs w:val="0"/>
                                  <w:rtl w:val="0"/>
                                </w:rPr>
                                <w:t>《解憂雜貨店》</w:t>
                              </w:r>
                              <w:r>
                                <w:rPr>
                                  <w:rFonts w:ascii="Arial Unicode MS" w:cs="Arial Unicode MS" w:hAnsi="Arial Unicode MS" w:eastAsia="Arial Unicode MS" w:hint="eastAsia"/>
                                  <w:b w:val="0"/>
                                  <w:bCs w:val="0"/>
                                  <w:i w:val="0"/>
                                  <w:iCs w:val="0"/>
                                  <w:rtl w:val="0"/>
                                </w:rPr>
                                <w:t>的電影海報</w:t>
                              </w:r>
                            </w:p>
                          </w:txbxContent>
                        </wps:txbx>
                        <wps:bodyPr wrap="square" lIns="76200" tIns="76200" rIns="76200" bIns="762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2.9pt;margin-top:20.1pt;width:396.0pt;height:606.6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5029200,7703577">
                <w10:wrap type="topAndBottom" side="bothSides" anchorx="margin" anchory="page"/>
                <v:shape id="_x0000_s1027" type="#_x0000_t75" style="position:absolute;left:0;top:0;width:5029200;height:7297177;">
                  <v:imagedata r:id="rId4" o:title="632AB6E7-E74D-4B18-91E5-97D979A08DF4-L0-001.jpeg" cropleft="0.0%" croptop="0.4%" cropbottom="0.4%"/>
                </v:shape>
                <v:rect id="_x0000_s1028" style="position:absolute;left:0;top:7373377;width:5029200;height:3302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説明"/>
                          <w:bidi w:val="0"/>
                        </w:pPr>
                        <w:r>
                          <w:rPr>
                            <w:rFonts w:ascii="Arial Unicode MS" w:cs="Arial Unicode MS" w:hAnsi="Arial Unicode MS" w:eastAsia="Arial Unicode MS" w:hint="eastAsia"/>
                            <w:b w:val="0"/>
                            <w:bCs w:val="0"/>
                            <w:i w:val="0"/>
                            <w:iCs w:val="0"/>
                            <w:rtl w:val="0"/>
                          </w:rPr>
                          <w:t>《解憂雜貨店》</w:t>
                        </w:r>
                        <w:r>
                          <w:rPr>
                            <w:rFonts w:ascii="Arial Unicode MS" w:cs="Arial Unicode MS" w:hAnsi="Arial Unicode MS" w:eastAsia="Arial Unicode MS" w:hint="eastAsia"/>
                            <w:b w:val="0"/>
                            <w:bCs w:val="0"/>
                            <w:i w:val="0"/>
                            <w:iCs w:val="0"/>
                            <w:rtl w:val="0"/>
                          </w:rPr>
                          <w:t>的電影海報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/>
          <w:sz w:val="28"/>
          <w:szCs w:val="28"/>
          <w:rtl w:val="0"/>
          <w:lang w:val="zh-TW" w:eastAsia="zh-TW"/>
        </w:rPr>
        <w:t xml:space="preserve">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《解憂雜貨店》</w:t>
      </w:r>
      <w:r>
        <w:rPr>
          <w:rFonts w:ascii="Arial" w:hAnsi="Arial"/>
          <w:sz w:val="28"/>
          <w:szCs w:val="28"/>
          <w:rtl w:val="0"/>
          <w:lang w:val="zh-TW" w:eastAsia="zh-TW"/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ナミヤ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雑貨店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の奇蹟</w:t>
      </w:r>
      <w:r>
        <w:rPr>
          <w:rFonts w:ascii="Arial" w:hAnsi="Arial"/>
          <w:sz w:val="28"/>
          <w:szCs w:val="28"/>
          <w:rtl w:val="0"/>
          <w:lang w:val="zh-TW" w:eastAsia="zh-TW"/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是東野圭吾於</w:t>
      </w:r>
      <w:r>
        <w:rPr>
          <w:rFonts w:ascii="Arial" w:hAnsi="Arial"/>
          <w:sz w:val="28"/>
          <w:szCs w:val="28"/>
          <w:rtl w:val="0"/>
          <w:lang w:val="zh-TW" w:eastAsia="zh-TW"/>
        </w:rPr>
        <w:t>2012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年發表的小說，有別於一貫的懸疑、推理作品，這是被譽為東野圭吾最感人的奇幻治癒小說，發表翌年更推出舞台劇，其後日本及中國亦分別改編成電影。中英劇團將於今年</w:t>
      </w:r>
      <w:r>
        <w:rPr>
          <w:rFonts w:ascii="Arial" w:hAnsi="Arial"/>
          <w:sz w:val="28"/>
          <w:szCs w:val="28"/>
          <w:rtl w:val="0"/>
          <w:lang w:val="zh-TW" w:eastAsia="zh-TW"/>
        </w:rPr>
        <w:t>10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月，在香港演出《解憂雜貨店》的中文版舞台劇。</w:t>
      </w:r>
    </w:p>
    <w:p>
      <w:pPr>
        <w:pStyle w:val="內文"/>
        <w:spacing w:line="360" w:lineRule="auto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內文"/>
        <w:spacing w:line="360" w:lineRule="auto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zh-TW" w:eastAsia="zh-TW"/>
        </w:rPr>
        <w:t xml:space="preserve">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故事講述三個年青人，誤打誤撞闖進了荒廢多年的「浪矢雜貨店」。這間雜貨店於多年前，曾是一所會為人解答人生疑難的「解憂雜貨店」，只要有人將有煩惱的信件投進店內，隔天便可於信箱得到店主的回信，而該信箱能跨越時空。這一晚，三個年青人赫然收到來自</w:t>
      </w:r>
      <w:r>
        <w:rPr>
          <w:rFonts w:ascii="Arial" w:hAnsi="Arial"/>
          <w:sz w:val="28"/>
          <w:szCs w:val="28"/>
          <w:rtl w:val="0"/>
          <w:lang w:val="zh-TW" w:eastAsia="zh-TW"/>
        </w:rPr>
        <w:t>30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年前的來信，於是便運用「現代」知識，為素未謀面、身處「過去」的求助人提供意見。</w:t>
      </w:r>
    </w:p>
    <w:p>
      <w:pPr>
        <w:pStyle w:val="內文"/>
        <w:spacing w:line="360" w:lineRule="auto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內文"/>
        <w:spacing w:line="360" w:lineRule="auto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zh-TW" w:eastAsia="zh-TW"/>
        </w:rPr>
        <w:t xml:space="preserve">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來信者包括一位來自鮮魚店世家、不惜休學到大城市追逐夢想的音樂人</w:t>
      </w:r>
      <w:r>
        <w:rPr>
          <w:rFonts w:ascii="Arial" w:hAnsi="Arial"/>
          <w:sz w:val="28"/>
          <w:szCs w:val="28"/>
          <w:rtl w:val="0"/>
          <w:lang w:val="zh-TW" w:eastAsia="zh-TW"/>
        </w:rPr>
        <w:t xml:space="preserve"> </w:t>
      </w:r>
      <w:r>
        <w:rPr>
          <w:rFonts w:ascii="Arial" w:hAnsi="Arial"/>
          <w:sz w:val="28"/>
          <w:szCs w:val="28"/>
          <w:rtl w:val="0"/>
          <w:lang w:val="zh-TW" w:eastAsia="zh-TW"/>
        </w:rPr>
        <w:t xml:space="preserve">;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對前景感到困惑、猶豫應否走進風塵的儷人</w:t>
      </w:r>
      <w:r>
        <w:rPr>
          <w:rFonts w:ascii="Arial" w:hAnsi="Arial"/>
          <w:sz w:val="28"/>
          <w:szCs w:val="28"/>
          <w:rtl w:val="0"/>
          <w:lang w:val="zh-TW" w:eastAsia="zh-TW"/>
        </w:rPr>
        <w:t xml:space="preserve"> </w:t>
      </w:r>
      <w:r>
        <w:rPr>
          <w:rFonts w:ascii="Arial" w:hAnsi="Arial"/>
          <w:sz w:val="28"/>
          <w:szCs w:val="28"/>
          <w:rtl w:val="0"/>
          <w:lang w:val="zh-TW" w:eastAsia="zh-TW"/>
        </w:rPr>
        <w:t xml:space="preserve">;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搭上有婦之夫、在現實生活中掙扎但仍決心誕下女兒的母親。最後還有店主浪矢先生自己，以及闖進雜貨店、因孤兒身世而感到不容於世的三個年青人。《解憂雜貨店》內每個章節都聯繫着時代發展，在大背景下描寫人生百態、家長里短。時空變換之間，每個決定環環相扣，章節串連起悲歡離合，交錯出人心變遷。</w:t>
      </w:r>
    </w:p>
    <w:p>
      <w:pPr>
        <w:pStyle w:val="內文"/>
        <w:spacing w:line="360" w:lineRule="auto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內文"/>
        <w:spacing w:line="360" w:lineRule="auto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zh-TW" w:eastAsia="zh-TW"/>
        </w:rPr>
        <w:t xml:space="preserve">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假若香港也有一間「解憂雜貨店」，不知來信的內容是關於甚麼？訴說考試壓力？埋怨家庭出身？還是關心樓價？以上種種問題也許沒有答案，但至少傾訴之後，足以讓我們明白到自己並不孤單。問題即使沒有解決，但透過一封信、一句簡單的問候，世界或許會變得不同。</w:t>
      </w:r>
    </w:p>
    <w:p>
      <w:pPr>
        <w:pStyle w:val="內文"/>
        <w:spacing w:line="360" w:lineRule="auto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內文"/>
        <w:spacing w:line="360" w:lineRule="auto"/>
        <w:jc w:val="center"/>
      </w:pPr>
      <w:r>
        <w:rPr>
          <w:rFonts w:ascii="Arial" w:hAnsi="Arial"/>
          <w:sz w:val="28"/>
          <w:szCs w:val="28"/>
          <w:rtl w:val="0"/>
          <w:lang w:val="zh-TW" w:eastAsia="zh-TW"/>
        </w:rPr>
        <w:t xml:space="preserve">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不知何時開始，我們都不再寄望明天，可是當下的選擇權仍在手中。我們可決定以善良抑或憤恨回應世界，亦正如故事中提到：「一張白紙，反而有無限可能性。」</w:t>
      </w:r>
      <w:r>
        <w:rPr>
          <w:rFonts w:ascii="Arial" w:cs="Arial" w:hAnsi="Arial" w:eastAsia="Arial"/>
          <w:sz w:val="28"/>
          <w:szCs w:val="28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內文">
    <w:name w:val="內文"/>
    <w:next w:val="內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説明">
    <w:name w:val="説明"/>
    <w:next w:val="説明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zh-TW" w:eastAsia="zh-T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